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67090D" w:rsidRDefault="0067090D">
            <w:pPr>
              <w:tabs>
                <w:tab w:val="center" w:pos="4560"/>
              </w:tabs>
              <w:rPr>
                <w:lang w:val="en-GB"/>
              </w:rPr>
            </w:pPr>
          </w:p>
          <w:p w:rsidR="00E07097" w:rsidRDefault="00E07097" w:rsidP="0067090D">
            <w:pPr>
              <w:tabs>
                <w:tab w:val="center" w:pos="4560"/>
              </w:tabs>
              <w:jc w:val="center"/>
              <w:rPr>
                <w:b/>
                <w:sz w:val="28"/>
                <w:lang w:val="en-GB"/>
              </w:rPr>
            </w:pPr>
            <w:r>
              <w:rPr>
                <w:b/>
                <w:sz w:val="28"/>
                <w:lang w:val="en-GB"/>
              </w:rPr>
              <w:t>SAULT COLLEGE OF APPLIED ARTS AND TECHNOLOGY</w:t>
            </w:r>
          </w:p>
          <w:p w:rsidR="00E07097" w:rsidRDefault="00E07097" w:rsidP="0067090D">
            <w:pPr>
              <w:jc w:val="center"/>
              <w:rPr>
                <w:b/>
                <w:sz w:val="28"/>
                <w:lang w:val="en-GB"/>
              </w:rPr>
            </w:pPr>
          </w:p>
          <w:p w:rsidR="00E07097" w:rsidRDefault="00E07097" w:rsidP="0067090D">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07097" w:rsidRDefault="00E07097" w:rsidP="0067090D">
            <w:pPr>
              <w:tabs>
                <w:tab w:val="center" w:pos="4560"/>
              </w:tabs>
              <w:jc w:val="center"/>
              <w:rPr>
                <w:sz w:val="24"/>
                <w:lang w:val="en-GB"/>
              </w:rPr>
            </w:pPr>
          </w:p>
          <w:p w:rsidR="00E07097" w:rsidRDefault="00E07097">
            <w:pPr>
              <w:jc w:val="center"/>
            </w:pPr>
            <w:r>
              <w:rPr>
                <w:noProof/>
                <w:lang w:val="en-CA" w:eastAsia="en-CA"/>
              </w:rPr>
              <w:drawing>
                <wp:inline distT="0" distB="0" distL="0" distR="0">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67090D" w:rsidRPr="0067090D" w:rsidRDefault="0067090D" w:rsidP="0067090D">
            <w:pPr>
              <w:rPr>
                <w:lang w:val="en-GB"/>
              </w:rPr>
            </w:pP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COURSE TITLE:  </w:t>
            </w:r>
          </w:p>
          <w:p w:rsidR="00E07097" w:rsidRDefault="00E07097">
            <w:pPr>
              <w:rPr>
                <w:b/>
                <w:sz w:val="24"/>
              </w:rPr>
            </w:pPr>
          </w:p>
        </w:tc>
        <w:tc>
          <w:tcPr>
            <w:tcW w:w="6338" w:type="dxa"/>
            <w:gridSpan w:val="5"/>
            <w:tcBorders>
              <w:top w:val="nil"/>
              <w:left w:val="nil"/>
              <w:bottom w:val="nil"/>
              <w:right w:val="single" w:sz="12" w:space="0" w:color="000000"/>
            </w:tcBorders>
          </w:tcPr>
          <w:p w:rsidR="00E07097" w:rsidRPr="0067090D" w:rsidRDefault="0067090D">
            <w:pPr>
              <w:rPr>
                <w:sz w:val="24"/>
              </w:rPr>
            </w:pPr>
            <w:r w:rsidRPr="0067090D">
              <w:rPr>
                <w:lang w:val="en-GB"/>
              </w:rPr>
              <w:t xml:space="preserve">Skin Care Practical Lab </w:t>
            </w:r>
            <w:proofErr w:type="spellStart"/>
            <w:r w:rsidRPr="0067090D">
              <w:rPr>
                <w:lang w:val="en-GB"/>
              </w:rPr>
              <w:t>ll</w:t>
            </w:r>
            <w:proofErr w:type="spellEnd"/>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Pr="0067090D" w:rsidRDefault="0067090D">
            <w:pPr>
              <w:rPr>
                <w:sz w:val="24"/>
              </w:rPr>
            </w:pPr>
            <w:proofErr w:type="spellStart"/>
            <w:r w:rsidRPr="0067090D">
              <w:rPr>
                <w:lang w:val="en-GB"/>
              </w:rPr>
              <w:t>EST</w:t>
            </w:r>
            <w:proofErr w:type="spellEnd"/>
            <w:r w:rsidRPr="0067090D">
              <w:rPr>
                <w:lang w:val="en-GB"/>
              </w:rPr>
              <w:t xml:space="preserve"> 163</w:t>
            </w:r>
          </w:p>
        </w:tc>
        <w:tc>
          <w:tcPr>
            <w:tcW w:w="1701" w:type="dxa"/>
            <w:tcBorders>
              <w:top w:val="nil"/>
              <w:left w:val="nil"/>
              <w:bottom w:val="nil"/>
              <w:right w:val="nil"/>
            </w:tcBorders>
            <w:hideMark/>
          </w:tcPr>
          <w:p w:rsidR="00E07097" w:rsidRDefault="00E07097" w:rsidP="0067090D">
            <w:pPr>
              <w:rPr>
                <w:b/>
                <w:sz w:val="24"/>
              </w:rPr>
            </w:pPr>
            <w:r>
              <w:rPr>
                <w:b/>
                <w:lang w:val="en-GB"/>
              </w:rPr>
              <w:t xml:space="preserve">SEMESTER: </w:t>
            </w:r>
          </w:p>
        </w:tc>
        <w:tc>
          <w:tcPr>
            <w:tcW w:w="1235" w:type="dxa"/>
            <w:gridSpan w:val="2"/>
            <w:tcBorders>
              <w:top w:val="nil"/>
              <w:left w:val="nil"/>
              <w:bottom w:val="nil"/>
              <w:right w:val="single" w:sz="12" w:space="0" w:color="000000"/>
            </w:tcBorders>
          </w:tcPr>
          <w:p w:rsidR="00E07097" w:rsidRPr="0067090D" w:rsidRDefault="0067090D">
            <w:pPr>
              <w:rPr>
                <w:sz w:val="24"/>
              </w:rPr>
            </w:pPr>
            <w:r w:rsidRPr="0067090D">
              <w:rPr>
                <w:lang w:val="en-GB"/>
              </w:rPr>
              <w:t>2</w:t>
            </w:r>
          </w:p>
        </w:tc>
      </w:tr>
      <w:tr w:rsidR="00E07097" w:rsidTr="00E07097">
        <w:trPr>
          <w:cantSplit/>
        </w:trPr>
        <w:tc>
          <w:tcPr>
            <w:tcW w:w="2518" w:type="dxa"/>
            <w:tcBorders>
              <w:top w:val="nil"/>
              <w:left w:val="single" w:sz="12" w:space="0" w:color="000000"/>
              <w:bottom w:val="nil"/>
              <w:right w:val="nil"/>
            </w:tcBorders>
          </w:tcPr>
          <w:p w:rsidR="00E07097" w:rsidRDefault="00E07097" w:rsidP="0067090D">
            <w:pPr>
              <w:rPr>
                <w:sz w:val="24"/>
              </w:rPr>
            </w:pPr>
            <w:r>
              <w:rPr>
                <w:b/>
                <w:lang w:val="en-GB"/>
              </w:rPr>
              <w:t xml:space="preserve">PROGRAM:  </w:t>
            </w:r>
          </w:p>
        </w:tc>
        <w:tc>
          <w:tcPr>
            <w:tcW w:w="6338" w:type="dxa"/>
            <w:gridSpan w:val="5"/>
            <w:tcBorders>
              <w:top w:val="nil"/>
              <w:left w:val="nil"/>
              <w:bottom w:val="nil"/>
              <w:right w:val="single" w:sz="12" w:space="0" w:color="000000"/>
            </w:tcBorders>
          </w:tcPr>
          <w:p w:rsidR="0067090D" w:rsidRPr="0067090D" w:rsidRDefault="0067090D" w:rsidP="0067090D">
            <w:pPr>
              <w:rPr>
                <w:sz w:val="24"/>
                <w:lang w:val="en-GB"/>
              </w:rPr>
            </w:pPr>
            <w:r w:rsidRPr="0067090D">
              <w:rPr>
                <w:lang w:val="en-GB"/>
              </w:rPr>
              <w:t>Esthetician Diploma Program</w:t>
            </w:r>
          </w:p>
          <w:p w:rsidR="00E07097" w:rsidRPr="0067090D"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67090D">
            <w:pPr>
              <w:rPr>
                <w:sz w:val="24"/>
              </w:rPr>
            </w:pPr>
            <w:r>
              <w:rPr>
                <w:b/>
                <w:lang w:val="en-GB"/>
              </w:rPr>
              <w:t xml:space="preserve">AUTHOR:  </w:t>
            </w:r>
          </w:p>
        </w:tc>
        <w:tc>
          <w:tcPr>
            <w:tcW w:w="6338" w:type="dxa"/>
            <w:gridSpan w:val="5"/>
            <w:tcBorders>
              <w:top w:val="nil"/>
              <w:left w:val="nil"/>
              <w:bottom w:val="nil"/>
              <w:right w:val="single" w:sz="12" w:space="0" w:color="000000"/>
            </w:tcBorders>
          </w:tcPr>
          <w:p w:rsidR="0067090D" w:rsidRPr="0067090D" w:rsidRDefault="0067090D" w:rsidP="0067090D">
            <w:pPr>
              <w:rPr>
                <w:sz w:val="24"/>
                <w:lang w:val="en-GB"/>
              </w:rPr>
            </w:pPr>
            <w:proofErr w:type="spellStart"/>
            <w:r w:rsidRPr="0067090D">
              <w:rPr>
                <w:lang w:val="en-GB"/>
              </w:rPr>
              <w:t>Silvana</w:t>
            </w:r>
            <w:proofErr w:type="spellEnd"/>
            <w:r w:rsidRPr="0067090D">
              <w:rPr>
                <w:lang w:val="en-GB"/>
              </w:rPr>
              <w:t xml:space="preserve"> </w:t>
            </w:r>
            <w:proofErr w:type="spellStart"/>
            <w:r w:rsidRPr="0067090D">
              <w:rPr>
                <w:lang w:val="en-GB"/>
              </w:rPr>
              <w:t>Bassanello</w:t>
            </w:r>
            <w:proofErr w:type="spellEnd"/>
          </w:p>
          <w:p w:rsidR="00E07097" w:rsidRPr="0067090D" w:rsidRDefault="00E07097">
            <w:pPr>
              <w:rPr>
                <w:sz w:val="24"/>
              </w:rPr>
            </w:pPr>
          </w:p>
        </w:tc>
      </w:tr>
      <w:tr w:rsidR="00E07097" w:rsidTr="00E07097">
        <w:tc>
          <w:tcPr>
            <w:tcW w:w="2518" w:type="dxa"/>
            <w:tcBorders>
              <w:top w:val="nil"/>
              <w:left w:val="single" w:sz="12" w:space="0" w:color="000000"/>
              <w:bottom w:val="nil"/>
              <w:right w:val="nil"/>
            </w:tcBorders>
          </w:tcPr>
          <w:p w:rsidR="00E07097" w:rsidRDefault="00E07097" w:rsidP="0067090D">
            <w:pPr>
              <w:rPr>
                <w:sz w:val="24"/>
              </w:rPr>
            </w:pPr>
            <w:r>
              <w:rPr>
                <w:b/>
                <w:lang w:val="en-GB"/>
              </w:rPr>
              <w:t xml:space="preserve">DATE:  </w:t>
            </w:r>
          </w:p>
        </w:tc>
        <w:tc>
          <w:tcPr>
            <w:tcW w:w="1460" w:type="dxa"/>
            <w:tcBorders>
              <w:top w:val="nil"/>
              <w:left w:val="nil"/>
              <w:bottom w:val="nil"/>
              <w:right w:val="nil"/>
            </w:tcBorders>
          </w:tcPr>
          <w:p w:rsidR="0067090D" w:rsidRPr="0067090D" w:rsidRDefault="0067090D" w:rsidP="0067090D">
            <w:pPr>
              <w:rPr>
                <w:sz w:val="24"/>
                <w:lang w:val="en-GB"/>
              </w:rPr>
            </w:pPr>
            <w:r w:rsidRPr="0067090D">
              <w:rPr>
                <w:lang w:val="en-GB"/>
              </w:rPr>
              <w:t>Jan 2010</w:t>
            </w:r>
          </w:p>
          <w:p w:rsidR="00E07097" w:rsidRPr="0067090D" w:rsidRDefault="00E07097">
            <w:pPr>
              <w:rPr>
                <w:sz w:val="24"/>
              </w:rPr>
            </w:pPr>
          </w:p>
        </w:tc>
        <w:tc>
          <w:tcPr>
            <w:tcW w:w="3690" w:type="dxa"/>
            <w:gridSpan w:val="3"/>
            <w:tcBorders>
              <w:top w:val="nil"/>
              <w:left w:val="nil"/>
              <w:bottom w:val="nil"/>
              <w:right w:val="nil"/>
            </w:tcBorders>
            <w:hideMark/>
          </w:tcPr>
          <w:p w:rsidR="00E07097" w:rsidRDefault="00E07097" w:rsidP="0067090D">
            <w:pPr>
              <w:rPr>
                <w:sz w:val="24"/>
              </w:rPr>
            </w:pPr>
            <w:r>
              <w:rPr>
                <w:b/>
                <w:lang w:val="en-GB"/>
              </w:rPr>
              <w:t xml:space="preserve">PREVIOUS OUTLINE DATED: </w:t>
            </w:r>
          </w:p>
        </w:tc>
        <w:tc>
          <w:tcPr>
            <w:tcW w:w="1188" w:type="dxa"/>
            <w:tcBorders>
              <w:top w:val="nil"/>
              <w:left w:val="nil"/>
              <w:bottom w:val="nil"/>
              <w:right w:val="single" w:sz="12" w:space="0" w:color="000000"/>
            </w:tcBorders>
          </w:tcPr>
          <w:p w:rsidR="00E07097" w:rsidRPr="0067090D" w:rsidRDefault="0067090D">
            <w:pPr>
              <w:rPr>
                <w:sz w:val="24"/>
              </w:rPr>
            </w:pPr>
            <w:r w:rsidRPr="0067090D">
              <w:rPr>
                <w:lang w:val="en-GB"/>
              </w:rPr>
              <w:t>Jan 2009</w:t>
            </w:r>
          </w:p>
        </w:tc>
      </w:tr>
      <w:tr w:rsidR="00E07097" w:rsidTr="00E07097">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5150" w:type="dxa"/>
            <w:gridSpan w:val="4"/>
            <w:tcBorders>
              <w:top w:val="nil"/>
              <w:left w:val="nil"/>
              <w:bottom w:val="nil"/>
              <w:right w:val="nil"/>
            </w:tcBorders>
          </w:tcPr>
          <w:p w:rsidR="00E07097" w:rsidRDefault="002B4DA0">
            <w:pPr>
              <w:jc w:val="center"/>
              <w:rPr>
                <w:sz w:val="24"/>
              </w:rPr>
            </w:pPr>
            <w:r>
              <w:rPr>
                <w:sz w:val="24"/>
              </w:rPr>
              <w:t>“Angelique Lemay”</w:t>
            </w:r>
          </w:p>
        </w:tc>
        <w:tc>
          <w:tcPr>
            <w:tcW w:w="1188" w:type="dxa"/>
            <w:tcBorders>
              <w:top w:val="nil"/>
              <w:left w:val="nil"/>
              <w:bottom w:val="nil"/>
              <w:right w:val="single" w:sz="12" w:space="0" w:color="000000"/>
            </w:tcBorders>
          </w:tcPr>
          <w:p w:rsidR="00E07097" w:rsidRDefault="002B4DA0">
            <w:pPr>
              <w:rPr>
                <w:sz w:val="24"/>
              </w:rPr>
            </w:pPr>
            <w:r>
              <w:rPr>
                <w:sz w:val="24"/>
              </w:rPr>
              <w:t>Dec/09</w:t>
            </w:r>
          </w:p>
        </w:tc>
      </w:tr>
      <w:tr w:rsidR="00E07097" w:rsidTr="00E07097">
        <w:trPr>
          <w:cantSplit/>
        </w:trPr>
        <w:tc>
          <w:tcPr>
            <w:tcW w:w="2518" w:type="dxa"/>
            <w:tcBorders>
              <w:top w:val="nil"/>
              <w:left w:val="single" w:sz="12" w:space="0" w:color="000000"/>
              <w:bottom w:val="nil"/>
              <w:right w:val="nil"/>
            </w:tcBorders>
          </w:tcPr>
          <w:p w:rsidR="00E07097" w:rsidRDefault="00E07097">
            <w:pPr>
              <w:rPr>
                <w:sz w:val="24"/>
              </w:rPr>
            </w:pPr>
          </w:p>
        </w:tc>
        <w:tc>
          <w:tcPr>
            <w:tcW w:w="5150" w:type="dxa"/>
            <w:gridSpan w:val="4"/>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E07097">
            <w:pPr>
              <w:pStyle w:val="Heading2"/>
              <w:rPr>
                <w:lang w:val="en-US"/>
              </w:rPr>
            </w:pPr>
            <w:r>
              <w:rPr>
                <w:lang w:val="en-US"/>
              </w:rPr>
              <w:t>CHAIR</w:t>
            </w:r>
          </w:p>
        </w:tc>
        <w:tc>
          <w:tcPr>
            <w:tcW w:w="1188" w:type="dxa"/>
            <w:tcBorders>
              <w:top w:val="nil"/>
              <w:left w:val="nil"/>
              <w:bottom w:val="nil"/>
              <w:right w:val="single" w:sz="12" w:space="0" w:color="000000"/>
            </w:tcBorders>
            <w:hideMark/>
          </w:tcPr>
          <w:p w:rsidR="00E07097" w:rsidRDefault="00E07097">
            <w:pPr>
              <w:rPr>
                <w:b/>
                <w:sz w:val="24"/>
                <w:lang w:val="en-GB"/>
              </w:rPr>
            </w:pPr>
            <w:r>
              <w:rPr>
                <w:b/>
                <w:lang w:val="en-GB"/>
              </w:rPr>
              <w:t>_______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Pr="0067090D" w:rsidRDefault="0067090D">
            <w:pPr>
              <w:rPr>
                <w:sz w:val="24"/>
              </w:rPr>
            </w:pPr>
            <w:r w:rsidRPr="0067090D">
              <w:rPr>
                <w:lang w:val="en-GB"/>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Pr="0067090D" w:rsidRDefault="0067090D">
            <w:pPr>
              <w:rPr>
                <w:sz w:val="24"/>
              </w:rPr>
            </w:pPr>
            <w:proofErr w:type="spellStart"/>
            <w:r w:rsidRPr="0067090D">
              <w:rPr>
                <w:lang w:val="en-GB"/>
              </w:rPr>
              <w:t>EST</w:t>
            </w:r>
            <w:proofErr w:type="spellEnd"/>
            <w:r w:rsidRPr="0067090D">
              <w:rPr>
                <w:lang w:val="en-GB"/>
              </w:rPr>
              <w:t xml:space="preserve"> 141 and </w:t>
            </w:r>
            <w:proofErr w:type="spellStart"/>
            <w:r w:rsidRPr="0067090D">
              <w:rPr>
                <w:lang w:val="en-GB"/>
              </w:rPr>
              <w:t>EST</w:t>
            </w:r>
            <w:proofErr w:type="spellEnd"/>
            <w:r w:rsidRPr="0067090D">
              <w:rPr>
                <w:lang w:val="en-GB"/>
              </w:rPr>
              <w:t xml:space="preserve"> 142</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HOURS/WEEK:  </w:t>
            </w:r>
          </w:p>
          <w:p w:rsidR="00E07097" w:rsidRDefault="00E07097">
            <w:pPr>
              <w:rPr>
                <w:sz w:val="24"/>
              </w:rPr>
            </w:pPr>
          </w:p>
        </w:tc>
        <w:tc>
          <w:tcPr>
            <w:tcW w:w="6338" w:type="dxa"/>
            <w:gridSpan w:val="5"/>
            <w:tcBorders>
              <w:top w:val="nil"/>
              <w:left w:val="nil"/>
              <w:bottom w:val="nil"/>
              <w:right w:val="single" w:sz="12" w:space="0" w:color="000000"/>
            </w:tcBorders>
          </w:tcPr>
          <w:p w:rsidR="00E07097" w:rsidRPr="0067090D" w:rsidRDefault="0067090D">
            <w:pPr>
              <w:rPr>
                <w:sz w:val="24"/>
              </w:rPr>
            </w:pPr>
            <w:r w:rsidRPr="0067090D">
              <w:rPr>
                <w:lang w:val="en-GB"/>
              </w:rPr>
              <w:t>6</w:t>
            </w:r>
          </w:p>
        </w:tc>
      </w:tr>
      <w:tr w:rsidR="00E07097" w:rsidTr="00E07097">
        <w:trPr>
          <w:cantSplit/>
        </w:trPr>
        <w:tc>
          <w:tcPr>
            <w:tcW w:w="8856" w:type="dxa"/>
            <w:gridSpan w:val="6"/>
            <w:tcBorders>
              <w:top w:val="nil"/>
              <w:left w:val="single" w:sz="12" w:space="0" w:color="000000"/>
              <w:bottom w:val="nil"/>
              <w:right w:val="single" w:sz="12" w:space="0" w:color="000000"/>
            </w:tcBorders>
          </w:tcPr>
          <w:p w:rsidR="00E07097" w:rsidRDefault="00E07097">
            <w:pPr>
              <w:pStyle w:val="Heading2"/>
              <w:tabs>
                <w:tab w:val="center" w:pos="4560"/>
              </w:tabs>
              <w:rPr>
                <w:sz w:val="24"/>
              </w:rPr>
            </w:pPr>
          </w:p>
          <w:p w:rsidR="0067090D" w:rsidRDefault="0067090D" w:rsidP="0067090D">
            <w:pPr>
              <w:rPr>
                <w:lang w:val="en-GB"/>
              </w:rPr>
            </w:pPr>
          </w:p>
          <w:p w:rsidR="00E07097" w:rsidRDefault="00E07097">
            <w:pPr>
              <w:pStyle w:val="Heading2"/>
              <w:tabs>
                <w:tab w:val="center" w:pos="4560"/>
              </w:tabs>
            </w:pPr>
            <w:r>
              <w:t>Copyright © 20</w:t>
            </w:r>
            <w:r w:rsidR="0067090D">
              <w:t>10</w:t>
            </w:r>
            <w:r>
              <w:t xml:space="preserve"> </w:t>
            </w:r>
            <w:proofErr w:type="gramStart"/>
            <w:r>
              <w:t>The</w:t>
            </w:r>
            <w:proofErr w:type="gramEnd"/>
            <w:r>
              <w:t xml:space="preserve"> Sault College of Applied Arts &amp; Technology</w:t>
            </w:r>
          </w:p>
          <w:p w:rsidR="00E07097" w:rsidRDefault="00E07097">
            <w:pPr>
              <w:tabs>
                <w:tab w:val="center" w:pos="4560"/>
              </w:tabs>
              <w:jc w:val="center"/>
              <w:rPr>
                <w:i/>
                <w:lang w:val="en-GB"/>
              </w:rPr>
            </w:pPr>
            <w:r>
              <w:rPr>
                <w:i/>
                <w:lang w:val="en-GB"/>
              </w:rPr>
              <w:t>Reproduction of this document by any means, in whole or in part, without prior</w:t>
            </w:r>
          </w:p>
          <w:p w:rsidR="00E07097" w:rsidRDefault="00E07097">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E07097" w:rsidTr="00E07097">
        <w:trPr>
          <w:cantSplit/>
        </w:trPr>
        <w:tc>
          <w:tcPr>
            <w:tcW w:w="8856" w:type="dxa"/>
            <w:gridSpan w:val="6"/>
            <w:tcBorders>
              <w:top w:val="nil"/>
              <w:left w:val="single" w:sz="12" w:space="0" w:color="000000"/>
              <w:bottom w:val="nil"/>
              <w:right w:val="single" w:sz="12" w:space="0" w:color="000000"/>
            </w:tcBorders>
            <w:hideMark/>
          </w:tcPr>
          <w:p w:rsidR="00E07097" w:rsidRDefault="00E07097">
            <w:pPr>
              <w:pStyle w:val="Heading2"/>
              <w:tabs>
                <w:tab w:val="center" w:pos="4560"/>
              </w:tabs>
              <w:rPr>
                <w:b w:val="0"/>
              </w:rPr>
            </w:pPr>
            <w:r>
              <w:rPr>
                <w:b w:val="0"/>
                <w:i/>
              </w:rPr>
              <w:t>For additional information, please contact Angelique Lemay, Chair</w:t>
            </w:r>
          </w:p>
        </w:tc>
      </w:tr>
      <w:tr w:rsidR="00E07097" w:rsidTr="00E07097">
        <w:trPr>
          <w:cantSplit/>
        </w:trPr>
        <w:tc>
          <w:tcPr>
            <w:tcW w:w="8856" w:type="dxa"/>
            <w:gridSpan w:val="6"/>
            <w:tcBorders>
              <w:top w:val="nil"/>
              <w:left w:val="single" w:sz="12" w:space="0" w:color="000000"/>
              <w:bottom w:val="nil"/>
              <w:right w:val="single" w:sz="12" w:space="0" w:color="000000"/>
            </w:tcBorders>
            <w:hideMark/>
          </w:tcPr>
          <w:p w:rsidR="00E07097" w:rsidRDefault="00E07097">
            <w:pPr>
              <w:tabs>
                <w:tab w:val="center" w:pos="4560"/>
              </w:tabs>
              <w:jc w:val="center"/>
              <w:rPr>
                <w:i/>
                <w:sz w:val="24"/>
                <w:lang w:val="en-GB"/>
              </w:rPr>
            </w:pPr>
            <w:r>
              <w:rPr>
                <w:i/>
                <w:lang w:val="en-GB"/>
              </w:rPr>
              <w:t>School of Community Services</w:t>
            </w:r>
          </w:p>
        </w:tc>
      </w:tr>
      <w:tr w:rsidR="00E07097" w:rsidTr="00E07097">
        <w:trPr>
          <w:cantSplit/>
        </w:trPr>
        <w:tc>
          <w:tcPr>
            <w:tcW w:w="8856" w:type="dxa"/>
            <w:gridSpan w:val="6"/>
            <w:tcBorders>
              <w:top w:val="nil"/>
              <w:left w:val="single" w:sz="12" w:space="0" w:color="000000"/>
              <w:bottom w:val="single" w:sz="12" w:space="0" w:color="000000"/>
              <w:right w:val="single" w:sz="12" w:space="0" w:color="000000"/>
            </w:tcBorders>
            <w:hideMark/>
          </w:tcPr>
          <w:p w:rsidR="00E07097" w:rsidRDefault="00E07097">
            <w:pPr>
              <w:tabs>
                <w:tab w:val="center" w:pos="4560"/>
              </w:tabs>
              <w:jc w:val="center"/>
              <w:rPr>
                <w:i/>
                <w:lang w:val="en-GB"/>
              </w:rPr>
            </w:pPr>
            <w:r>
              <w:rPr>
                <w:i/>
                <w:lang w:val="en-GB"/>
              </w:rPr>
              <w:t>(705) 759-2554, Ext. 2737</w:t>
            </w:r>
          </w:p>
          <w:p w:rsidR="0067090D" w:rsidRDefault="0067090D">
            <w:pPr>
              <w:tabs>
                <w:tab w:val="center" w:pos="4560"/>
              </w:tabs>
              <w:jc w:val="center"/>
              <w:rPr>
                <w:i/>
                <w:lang w:val="en-GB"/>
              </w:rPr>
            </w:pPr>
          </w:p>
          <w:p w:rsidR="0067090D" w:rsidRDefault="0067090D">
            <w:pPr>
              <w:tabs>
                <w:tab w:val="center" w:pos="4560"/>
              </w:tabs>
              <w:jc w:val="center"/>
              <w:rPr>
                <w:sz w:val="24"/>
              </w:rPr>
            </w:pPr>
          </w:p>
        </w:tc>
      </w:tr>
    </w:tbl>
    <w:p w:rsidR="007A496A" w:rsidRDefault="00924F0D">
      <w:pPr>
        <w:tabs>
          <w:tab w:val="center" w:pos="4560"/>
        </w:tabs>
        <w:rPr>
          <w:i/>
          <w:lang w:val="en-GB"/>
        </w:rPr>
      </w:pPr>
      <w:r>
        <w:rPr>
          <w:i/>
          <w:lang w:val="en-GB"/>
        </w:rPr>
        <w:br w:type="page"/>
      </w:r>
    </w:p>
    <w:tbl>
      <w:tblPr>
        <w:tblW w:w="0" w:type="auto"/>
        <w:tblLayout w:type="fixed"/>
        <w:tblLook w:val="000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5078AB">
            <w:pPr>
              <w:rPr>
                <w:bCs/>
              </w:rPr>
            </w:pPr>
            <w:r>
              <w:rPr>
                <w:bCs/>
              </w:rPr>
              <w:t xml:space="preserve">This course builds on the knowledge and skills gained in Skin Care Practical Lab l.  It introduces the student to the benefits and uses of electrotherapy during professional skin care treatments.  In particular, students will demonstrate the safe and appropriate use of the facial steamer, Lucas spray, </w:t>
            </w:r>
            <w:r w:rsidR="00F66785">
              <w:rPr>
                <w:bCs/>
              </w:rPr>
              <w:t xml:space="preserve">brushing machine, </w:t>
            </w:r>
            <w:r>
              <w:rPr>
                <w:bCs/>
              </w:rPr>
              <w:t>high</w:t>
            </w:r>
            <w:r w:rsidR="00F66785">
              <w:rPr>
                <w:bCs/>
              </w:rPr>
              <w:t xml:space="preserve"> frequency and</w:t>
            </w:r>
            <w:r>
              <w:rPr>
                <w:bCs/>
              </w:rPr>
              <w:t xml:space="preserve"> galvanic current procedures</w:t>
            </w:r>
            <w:r w:rsidR="0051353D">
              <w:rPr>
                <w:bCs/>
              </w:rPr>
              <w:t>.</w:t>
            </w:r>
            <w:r>
              <w:rPr>
                <w:bCs/>
              </w:rPr>
              <w:t xml:space="preserve">  Emphasis will be placed on advanced exfoliation treatments using </w:t>
            </w:r>
            <w:proofErr w:type="spellStart"/>
            <w:r>
              <w:rPr>
                <w:bCs/>
              </w:rPr>
              <w:t>Alphahydroxy</w:t>
            </w:r>
            <w:proofErr w:type="spellEnd"/>
            <w:r>
              <w:rPr>
                <w:bCs/>
              </w:rPr>
              <w:t xml:space="preserve"> Acid treatments</w:t>
            </w:r>
            <w:r w:rsidR="0051353D">
              <w:rPr>
                <w:bCs/>
              </w:rPr>
              <w:t xml:space="preserve"> as well as, advanced mask procedures</w:t>
            </w:r>
            <w:r>
              <w:rPr>
                <w:bCs/>
              </w:rPr>
              <w:t>.  The s</w:t>
            </w:r>
            <w:r w:rsidR="00DA77B7">
              <w:rPr>
                <w:bCs/>
              </w:rPr>
              <w:t>tudent will also learn to inc</w:t>
            </w:r>
            <w:r w:rsidR="0051353D">
              <w:rPr>
                <w:bCs/>
              </w:rPr>
              <w:t>orporate</w:t>
            </w:r>
            <w:r>
              <w:rPr>
                <w:bCs/>
              </w:rPr>
              <w:t xml:space="preserve"> </w:t>
            </w:r>
            <w:r w:rsidR="00DA77B7">
              <w:rPr>
                <w:bCs/>
              </w:rPr>
              <w:t>a professional facial massage treatment into each advanced skin care procedure.</w:t>
            </w:r>
            <w:r w:rsidR="00587F3D">
              <w:rPr>
                <w:bCs/>
              </w:rPr>
              <w:t xml:space="preserve">  New areas of practical study include the </w:t>
            </w:r>
            <w:proofErr w:type="spellStart"/>
            <w:r w:rsidR="00587F3D">
              <w:rPr>
                <w:bCs/>
              </w:rPr>
              <w:t>microdermabrasion</w:t>
            </w:r>
            <w:proofErr w:type="spellEnd"/>
            <w:r w:rsidR="00587F3D">
              <w:rPr>
                <w:bCs/>
              </w:rPr>
              <w:t xml:space="preserve"> procedure and hot stone facial massage procedure.</w:t>
            </w:r>
            <w:r w:rsidR="00DA77B7">
              <w:rPr>
                <w:bCs/>
              </w:rPr>
              <w:t xml:space="preserve"> </w:t>
            </w:r>
            <w:r w:rsidR="000C66C3">
              <w:rPr>
                <w:bCs/>
              </w:rPr>
              <w:t xml:space="preserve"> Professional image and excellence in customer service will be emphasized.</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 xml:space="preserve">galvanic procedures including </w:t>
            </w:r>
            <w:proofErr w:type="spellStart"/>
            <w:r>
              <w:t>iontophoresis</w:t>
            </w:r>
            <w:proofErr w:type="spellEnd"/>
            <w:r>
              <w:t xml:space="preserve"> and </w:t>
            </w:r>
            <w:proofErr w:type="spellStart"/>
            <w:r>
              <w:t>desincrustation</w:t>
            </w:r>
            <w:proofErr w:type="spellEnd"/>
            <w:r w:rsidR="00587F3D">
              <w:t xml:space="preserve">, and </w:t>
            </w:r>
            <w:proofErr w:type="spellStart"/>
            <w:r w:rsidR="00587F3D">
              <w:t>microdermabrasion</w:t>
            </w:r>
            <w:proofErr w:type="spellEnd"/>
            <w:r w:rsidR="00587F3D">
              <w:t xml:space="preserve"> equipment</w:t>
            </w:r>
            <w:r>
              <w:t>.</w:t>
            </w:r>
          </w:p>
          <w:p w:rsidR="0067090D" w:rsidRDefault="0067090D"/>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DA77B7">
            <w:r>
              <w:t xml:space="preserve">Perform an advanced facial treatment for mature/aging skin, </w:t>
            </w:r>
            <w:proofErr w:type="spellStart"/>
            <w:r>
              <w:t>acneic</w:t>
            </w:r>
            <w:proofErr w:type="spellEnd"/>
            <w:r>
              <w:t xml:space="preserve"> skin and </w:t>
            </w:r>
            <w:r w:rsidR="00131507">
              <w:t>sensitive skin conditions</w:t>
            </w:r>
            <w:r>
              <w:t>.</w:t>
            </w:r>
          </w:p>
          <w:p w:rsidR="0067090D" w:rsidRDefault="0067090D"/>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131507" w:rsidRDefault="00131507" w:rsidP="0013150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67090D" w:rsidRDefault="0067090D" w:rsidP="0067090D"/>
          <w:p w:rsidR="00131507" w:rsidRDefault="00131507" w:rsidP="00131507">
            <w:pPr>
              <w:numPr>
                <w:ilvl w:val="0"/>
                <w:numId w:val="14"/>
              </w:numPr>
            </w:pPr>
            <w:r>
              <w:t xml:space="preserve">Identify characteristics of aging, </w:t>
            </w:r>
            <w:proofErr w:type="spellStart"/>
            <w:r>
              <w:t>acneic</w:t>
            </w:r>
            <w:proofErr w:type="spellEnd"/>
            <w:r>
              <w:t xml:space="preserve"> and sensitive skin conditions, treatment concepts and contraindications to treatments</w:t>
            </w:r>
          </w:p>
          <w:p w:rsidR="00131507" w:rsidRDefault="00131507" w:rsidP="00131507">
            <w:pPr>
              <w:numPr>
                <w:ilvl w:val="0"/>
                <w:numId w:val="14"/>
              </w:numPr>
            </w:pPr>
            <w:r>
              <w:lastRenderedPageBreak/>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variety of ingredients found in the </w:t>
            </w:r>
            <w:proofErr w:type="spellStart"/>
            <w:r w:rsidR="00131507">
              <w:t>NatureMed</w:t>
            </w:r>
            <w:proofErr w:type="spellEnd"/>
            <w:r w:rsidR="00131507">
              <w:t xml:space="preserve">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 xml:space="preserve">Perform an advanced skin care treatment incorporating an </w:t>
            </w:r>
            <w:proofErr w:type="spellStart"/>
            <w:r>
              <w:t>Alphahydroxy</w:t>
            </w:r>
            <w:proofErr w:type="spellEnd"/>
            <w:r>
              <w:t xml:space="preserve"> acid exfoliation treatment.</w:t>
            </w:r>
          </w:p>
          <w:p w:rsidR="0067090D" w:rsidRDefault="0067090D"/>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 xml:space="preserve">Explain the source of ingredients in </w:t>
            </w:r>
            <w:proofErr w:type="spellStart"/>
            <w:r>
              <w:t>Alph</w:t>
            </w:r>
            <w:r w:rsidR="00D1647C">
              <w:t>ah</w:t>
            </w:r>
            <w:r>
              <w:t>ydroxy</w:t>
            </w:r>
            <w:proofErr w:type="spellEnd"/>
            <w:r>
              <w:t xml:space="preserve"> Acid</w:t>
            </w:r>
            <w:r w:rsidR="00B6424D">
              <w:t xml:space="preserve"> and the benefits and effects of those ingredients</w:t>
            </w:r>
            <w:r w:rsidR="00D1647C">
              <w:t xml:space="preserve"> with various skin types and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Default="00F858FD">
            <w:r>
              <w:t xml:space="preserve">Demonstrate the proper technique for extracting </w:t>
            </w:r>
            <w:proofErr w:type="spellStart"/>
            <w:r>
              <w:t>comedones</w:t>
            </w:r>
            <w:proofErr w:type="spellEnd"/>
            <w:r>
              <w:t>.</w:t>
            </w:r>
          </w:p>
          <w:p w:rsidR="0067090D" w:rsidRPr="00F858FD" w:rsidRDefault="0067090D"/>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 xml:space="preserve">Identify open and closed </w:t>
            </w:r>
            <w:proofErr w:type="spellStart"/>
            <w:r>
              <w:t>comedones</w:t>
            </w:r>
            <w:proofErr w:type="spellEnd"/>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Default="00F858FD">
            <w:r>
              <w:t>Demonstrate a standard facial massage technique for the face, neck and décolleté areas</w:t>
            </w:r>
            <w:r w:rsidR="00587F3D">
              <w:t>, as well as, a hot stone facial massage.</w:t>
            </w:r>
          </w:p>
          <w:p w:rsidR="0067090D" w:rsidRPr="00F858FD" w:rsidRDefault="0067090D"/>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w:t>
            </w:r>
            <w:proofErr w:type="spellStart"/>
            <w:r>
              <w:t>NatureMed</w:t>
            </w:r>
            <w:proofErr w:type="spellEnd"/>
            <w:r>
              <w:t xml:space="preserve">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67090D" w:rsidRDefault="0067090D" w:rsidP="00924F0D">
            <w:pPr>
              <w:ind w:left="18"/>
            </w:pP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tc>
      </w:tr>
    </w:tbl>
    <w:p w:rsidR="00924F0D" w:rsidRDefault="00924F0D">
      <w:r>
        <w:br w:type="page"/>
      </w:r>
    </w:p>
    <w:tbl>
      <w:tblPr>
        <w:tblW w:w="0" w:type="auto"/>
        <w:tblLayout w:type="fixed"/>
        <w:tblLook w:val="0000"/>
      </w:tblPr>
      <w:tblGrid>
        <w:gridCol w:w="675"/>
        <w:gridCol w:w="567"/>
        <w:gridCol w:w="7614"/>
      </w:tblGrid>
      <w:tr w:rsidR="00924F0D">
        <w:tc>
          <w:tcPr>
            <w:tcW w:w="675" w:type="dxa"/>
          </w:tcPr>
          <w:p w:rsidR="00924F0D" w:rsidRDefault="00924F0D"/>
        </w:tc>
        <w:tc>
          <w:tcPr>
            <w:tcW w:w="567" w:type="dxa"/>
          </w:tcPr>
          <w:p w:rsidR="00924F0D" w:rsidRDefault="00924F0D">
            <w:r>
              <w:t>8.</w:t>
            </w:r>
          </w:p>
        </w:tc>
        <w:tc>
          <w:tcPr>
            <w:tcW w:w="7614" w:type="dxa"/>
          </w:tcPr>
          <w:p w:rsidR="00924F0D" w:rsidRDefault="00924F0D" w:rsidP="00924F0D">
            <w:r>
              <w:t>Demonstrate the professional image and conduct necessary for success in the Esthetic industry.</w:t>
            </w:r>
          </w:p>
          <w:p w:rsidR="0067090D" w:rsidRDefault="0067090D" w:rsidP="00924F0D"/>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Demonstrate professional interpersonal, verbal and non verbal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proofErr w:type="spellStart"/>
            <w:r>
              <w:t>Alphahydroxy</w:t>
            </w:r>
            <w:proofErr w:type="spellEnd"/>
            <w:r>
              <w:t xml:space="preserve">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 xml:space="preserve">Treatment Concepts for Aging, </w:t>
            </w:r>
            <w:proofErr w:type="spellStart"/>
            <w:r>
              <w:t>Acneic</w:t>
            </w:r>
            <w:proofErr w:type="spellEnd"/>
            <w:r>
              <w:t xml:space="preserve"> and Sensitive Skin Types</w:t>
            </w:r>
          </w:p>
          <w:p w:rsidR="00F66785" w:rsidRDefault="00F66785">
            <w:r>
              <w:t>Skin Treatments for Men</w:t>
            </w:r>
          </w:p>
          <w:p w:rsidR="00151D42" w:rsidRDefault="00151D42">
            <w:proofErr w:type="spellStart"/>
            <w:r>
              <w:t>NatureMed</w:t>
            </w:r>
            <w:proofErr w:type="spellEnd"/>
            <w:r>
              <w:t xml:space="preserve"> Skincare Products </w:t>
            </w:r>
          </w:p>
          <w:p w:rsidR="00151D42" w:rsidRDefault="00151D42">
            <w:r>
              <w:t>Advanced Ingredient Technology</w:t>
            </w:r>
          </w:p>
          <w:p w:rsidR="00151D42" w:rsidRDefault="00151D42">
            <w:r>
              <w:t>Serums</w:t>
            </w:r>
          </w:p>
          <w:p w:rsidR="00AF1B4F" w:rsidRDefault="00AF1B4F">
            <w:proofErr w:type="spellStart"/>
            <w:r>
              <w:t>Microdermabrasion</w:t>
            </w:r>
            <w:proofErr w:type="spellEnd"/>
            <w:r>
              <w:t xml:space="preserve"> Procedure and Equipment</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F66785" w:rsidRDefault="00F66785">
            <w:r>
              <w:t xml:space="preserve">Tests and Quizzes – </w:t>
            </w:r>
            <w:r w:rsidR="00AF1B4F">
              <w:t>100%</w:t>
            </w:r>
          </w:p>
          <w:p w:rsidR="00F66785" w:rsidRDefault="00F66785"/>
          <w:p w:rsidR="00F66785" w:rsidRDefault="00F66785">
            <w:r>
              <w:t xml:space="preserve">In order to be successful in this course the student will have attended 80% of all Practical Lab </w:t>
            </w:r>
            <w:proofErr w:type="spellStart"/>
            <w:r>
              <w:t>ll</w:t>
            </w:r>
            <w:proofErr w:type="spellEnd"/>
            <w:r>
              <w:t xml:space="preserve"> classes.  This amounts to a minimum of 72 supervised lab hours.  Failure to do so will result in an F grade regardless of grades attained throughout the semester. </w:t>
            </w:r>
            <w:r w:rsidR="002B0C46">
              <w:t xml:space="preserve"> Please note, 1% per class missed will be deducted from </w:t>
            </w:r>
            <w:proofErr w:type="gramStart"/>
            <w:r w:rsidR="002B0C46">
              <w:t>students</w:t>
            </w:r>
            <w:proofErr w:type="gramEnd"/>
            <w:r w:rsidR="002B0C46">
              <w:t xml:space="preserve"> final grade.</w:t>
            </w:r>
          </w:p>
        </w:tc>
      </w:tr>
    </w:tbl>
    <w:p w:rsidR="00924F0D" w:rsidRDefault="00924F0D">
      <w:r>
        <w:br w:type="page"/>
      </w:r>
    </w:p>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AF1B4F" w:rsidRPr="0067090D" w:rsidRDefault="00AF1B4F" w:rsidP="00AF1B4F">
      <w:pPr>
        <w:pStyle w:val="PlainText"/>
        <w:rPr>
          <w:rFonts w:ascii="Arial" w:hAnsi="Arial" w:cs="Arial"/>
          <w:b/>
          <w:i/>
          <w:sz w:val="22"/>
          <w:szCs w:val="22"/>
        </w:rPr>
      </w:pPr>
      <w:r w:rsidRPr="0067090D">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AF1B4F" w:rsidRPr="0067090D" w:rsidRDefault="00AF1B4F" w:rsidP="00AF1B4F">
      <w:pPr>
        <w:rPr>
          <w:rFonts w:cs="Arial"/>
          <w:sz w:val="24"/>
        </w:rPr>
      </w:pPr>
    </w:p>
    <w:p w:rsidR="00AF1B4F" w:rsidRPr="0067090D" w:rsidRDefault="00AF1B4F" w:rsidP="00AF1B4F">
      <w:pPr>
        <w:rPr>
          <w:rFonts w:cs="Arial"/>
        </w:rPr>
      </w:pPr>
    </w:p>
    <w:tbl>
      <w:tblPr>
        <w:tblW w:w="8844" w:type="dxa"/>
        <w:tblLayout w:type="fixed"/>
        <w:tblLook w:val="04A0"/>
      </w:tblPr>
      <w:tblGrid>
        <w:gridCol w:w="675"/>
        <w:gridCol w:w="8169"/>
      </w:tblGrid>
      <w:tr w:rsidR="00AF1B4F" w:rsidRPr="0067090D" w:rsidTr="0067090D">
        <w:trPr>
          <w:cantSplit/>
        </w:trPr>
        <w:tc>
          <w:tcPr>
            <w:tcW w:w="675" w:type="dxa"/>
            <w:hideMark/>
          </w:tcPr>
          <w:p w:rsidR="00AF1B4F" w:rsidRPr="0067090D" w:rsidRDefault="00AF1B4F">
            <w:pPr>
              <w:rPr>
                <w:b/>
                <w:sz w:val="24"/>
              </w:rPr>
            </w:pPr>
            <w:r w:rsidRPr="0067090D">
              <w:rPr>
                <w:b/>
              </w:rPr>
              <w:t>VI.</w:t>
            </w:r>
          </w:p>
        </w:tc>
        <w:tc>
          <w:tcPr>
            <w:tcW w:w="8169" w:type="dxa"/>
          </w:tcPr>
          <w:p w:rsidR="00AF1B4F" w:rsidRPr="0067090D" w:rsidRDefault="00AF1B4F">
            <w:pPr>
              <w:rPr>
                <w:b/>
                <w:sz w:val="24"/>
              </w:rPr>
            </w:pPr>
            <w:r w:rsidRPr="0067090D">
              <w:rPr>
                <w:b/>
              </w:rPr>
              <w:t>SPECIAL NOTES:</w:t>
            </w:r>
          </w:p>
          <w:p w:rsidR="00AF1B4F" w:rsidRPr="0067090D" w:rsidRDefault="00AF1B4F">
            <w:pPr>
              <w:rPr>
                <w:sz w:val="24"/>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sz w:val="24"/>
              </w:rPr>
            </w:pPr>
            <w:r w:rsidRPr="0067090D">
              <w:rPr>
                <w:u w:val="single"/>
              </w:rPr>
              <w:t>Course Outline Amendments</w:t>
            </w:r>
            <w:r w:rsidRPr="0067090D">
              <w:t>:</w:t>
            </w:r>
          </w:p>
          <w:p w:rsidR="00AF1B4F" w:rsidRPr="0067090D" w:rsidRDefault="00AF1B4F">
            <w:r w:rsidRPr="0067090D">
              <w:t>The professor reserves the right to change the information contained in this course outline depending on the needs of the learner and the availability of resources.</w:t>
            </w:r>
          </w:p>
          <w:p w:rsidR="00AF1B4F" w:rsidRPr="0067090D" w:rsidRDefault="00AF1B4F">
            <w:pPr>
              <w:rPr>
                <w:sz w:val="24"/>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sz w:val="24"/>
              </w:rPr>
            </w:pPr>
            <w:r w:rsidRPr="0067090D">
              <w:rPr>
                <w:u w:val="single"/>
              </w:rPr>
              <w:t>Retention of Course Outlines</w:t>
            </w:r>
            <w:r w:rsidRPr="0067090D">
              <w:t>:</w:t>
            </w:r>
          </w:p>
          <w:p w:rsidR="00AF1B4F" w:rsidRPr="0067090D" w:rsidRDefault="00AF1B4F">
            <w:r w:rsidRPr="0067090D">
              <w:t>It is the responsibility of the student to retain all course outlines for possible future use in acquiring advanced standing at other postsecondary institutions.</w:t>
            </w:r>
          </w:p>
          <w:p w:rsidR="00AF1B4F" w:rsidRPr="0067090D" w:rsidRDefault="00AF1B4F">
            <w:pPr>
              <w:rPr>
                <w:sz w:val="24"/>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b/>
                <w:sz w:val="24"/>
              </w:rPr>
            </w:pPr>
            <w:r w:rsidRPr="0067090D">
              <w:rPr>
                <w:u w:val="single"/>
              </w:rPr>
              <w:t>Prior Learning Assessment</w:t>
            </w:r>
            <w:r w:rsidRPr="0067090D">
              <w:rPr>
                <w:b/>
              </w:rPr>
              <w:t>:</w:t>
            </w:r>
          </w:p>
          <w:p w:rsidR="00AF1B4F" w:rsidRPr="0067090D" w:rsidRDefault="00AF1B4F">
            <w:pPr>
              <w:rPr>
                <w:rFonts w:cs="Arial"/>
                <w:szCs w:val="22"/>
              </w:rPr>
            </w:pPr>
            <w:r w:rsidRPr="0067090D">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7090D">
              <w:rPr>
                <w:rFonts w:cs="Arial"/>
                <w:szCs w:val="22"/>
              </w:rPr>
              <w:t>Please refer to the Student Academic Calendar of Events for the deadline date by which application must be made for advance standing.</w:t>
            </w:r>
          </w:p>
          <w:p w:rsidR="00AF1B4F" w:rsidRPr="0067090D" w:rsidRDefault="00AF1B4F">
            <w:pPr>
              <w:rPr>
                <w:sz w:val="24"/>
              </w:rPr>
            </w:pPr>
          </w:p>
          <w:p w:rsidR="00AF1B4F" w:rsidRPr="0067090D" w:rsidRDefault="00AF1B4F">
            <w:r w:rsidRPr="0067090D">
              <w:t>Credit for prior learning will also be given upon successful completion of a challenge exam or portfolio.</w:t>
            </w:r>
          </w:p>
          <w:p w:rsidR="00AF1B4F" w:rsidRPr="0067090D" w:rsidRDefault="00AF1B4F"/>
          <w:p w:rsidR="00AF1B4F" w:rsidRPr="0067090D" w:rsidRDefault="00AF1B4F">
            <w:r w:rsidRPr="0067090D">
              <w:t>Substitute course information is available in the Registrar's office.</w:t>
            </w:r>
          </w:p>
          <w:p w:rsidR="00AF1B4F" w:rsidRPr="0067090D" w:rsidRDefault="00AF1B4F">
            <w:pPr>
              <w:rPr>
                <w:sz w:val="24"/>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sz w:val="24"/>
              </w:rPr>
            </w:pPr>
            <w:r w:rsidRPr="0067090D">
              <w:rPr>
                <w:u w:val="single"/>
              </w:rPr>
              <w:t>Disability Services</w:t>
            </w:r>
            <w:r w:rsidRPr="0067090D">
              <w:t>:</w:t>
            </w:r>
          </w:p>
          <w:p w:rsidR="00AF1B4F" w:rsidRPr="0067090D" w:rsidRDefault="00AF1B4F">
            <w:r w:rsidRPr="0067090D">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F1B4F" w:rsidRPr="0067090D" w:rsidRDefault="00AF1B4F">
            <w:pPr>
              <w:rPr>
                <w:sz w:val="24"/>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sz w:val="24"/>
                <w:u w:val="single"/>
              </w:rPr>
            </w:pPr>
            <w:r w:rsidRPr="0067090D">
              <w:rPr>
                <w:u w:val="single"/>
              </w:rPr>
              <w:t>Communication:</w:t>
            </w:r>
          </w:p>
          <w:p w:rsidR="00AF1B4F" w:rsidRPr="0067090D" w:rsidRDefault="00AF1B4F">
            <w:pPr>
              <w:rPr>
                <w:rFonts w:ascii="Times New Roman" w:hAnsi="Times New Roman"/>
                <w:color w:val="0000FF"/>
                <w:szCs w:val="24"/>
                <w:lang w:val="en-CA" w:eastAsia="en-CA"/>
              </w:rPr>
            </w:pPr>
            <w:r w:rsidRPr="0067090D">
              <w:rPr>
                <w:rFonts w:cs="Arial"/>
                <w:szCs w:val="24"/>
                <w:lang w:val="en-CA" w:eastAsia="en-CA"/>
              </w:rPr>
              <w:t xml:space="preserve">The College considers </w:t>
            </w:r>
            <w:proofErr w:type="spellStart"/>
            <w:r w:rsidRPr="0067090D">
              <w:rPr>
                <w:rFonts w:cs="Arial"/>
                <w:b/>
                <w:bCs/>
                <w:i/>
                <w:iCs/>
                <w:szCs w:val="24"/>
                <w:lang w:val="en-CA" w:eastAsia="en-CA"/>
              </w:rPr>
              <w:t>WebCT</w:t>
            </w:r>
            <w:proofErr w:type="spellEnd"/>
            <w:r w:rsidRPr="0067090D">
              <w:rPr>
                <w:rFonts w:cs="Arial"/>
                <w:b/>
                <w:bCs/>
                <w:i/>
                <w:iCs/>
                <w:szCs w:val="24"/>
                <w:lang w:val="en-CA" w:eastAsia="en-CA"/>
              </w:rPr>
              <w:t>/</w:t>
            </w:r>
            <w:proofErr w:type="spellStart"/>
            <w:r w:rsidRPr="0067090D">
              <w:rPr>
                <w:rFonts w:cs="Arial"/>
                <w:b/>
                <w:bCs/>
                <w:i/>
                <w:iCs/>
                <w:szCs w:val="24"/>
                <w:lang w:val="en-CA" w:eastAsia="en-CA"/>
              </w:rPr>
              <w:t>LMS</w:t>
            </w:r>
            <w:proofErr w:type="spellEnd"/>
            <w:r w:rsidRPr="0067090D">
              <w:rPr>
                <w:rFonts w:cs="Arial"/>
                <w:b/>
                <w:bCs/>
                <w:i/>
                <w:iCs/>
                <w:szCs w:val="24"/>
                <w:lang w:val="en-CA" w:eastAsia="en-CA"/>
              </w:rPr>
              <w:t> </w:t>
            </w:r>
            <w:r w:rsidRPr="0067090D">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7090D">
              <w:rPr>
                <w:rFonts w:cs="Arial"/>
                <w:b/>
                <w:bCs/>
                <w:i/>
                <w:iCs/>
                <w:szCs w:val="24"/>
                <w:lang w:val="en-CA" w:eastAsia="en-CA"/>
              </w:rPr>
              <w:t>Learning Management System</w:t>
            </w:r>
            <w:r w:rsidRPr="0067090D">
              <w:rPr>
                <w:rFonts w:cs="Arial"/>
                <w:szCs w:val="24"/>
                <w:lang w:val="en-CA" w:eastAsia="en-CA"/>
              </w:rPr>
              <w:t xml:space="preserve"> communication tool</w:t>
            </w:r>
            <w:r w:rsidRPr="0067090D">
              <w:rPr>
                <w:rFonts w:cs="Arial"/>
                <w:color w:val="0000FF"/>
                <w:sz w:val="20"/>
                <w:lang w:val="en-CA" w:eastAsia="en-CA"/>
              </w:rPr>
              <w:t>.</w:t>
            </w:r>
          </w:p>
          <w:p w:rsidR="00AF1B4F" w:rsidRPr="0067090D" w:rsidRDefault="00AF1B4F">
            <w:pPr>
              <w:rPr>
                <w:sz w:val="24"/>
              </w:rPr>
            </w:pPr>
          </w:p>
        </w:tc>
      </w:tr>
      <w:tr w:rsidR="00AF1B4F" w:rsidRPr="0067090D" w:rsidTr="0067090D">
        <w:trPr>
          <w:cantSplit/>
        </w:trPr>
        <w:tc>
          <w:tcPr>
            <w:tcW w:w="675" w:type="dxa"/>
          </w:tcPr>
          <w:p w:rsidR="00AF1B4F" w:rsidRPr="0067090D" w:rsidRDefault="00AF1B4F">
            <w:pPr>
              <w:rPr>
                <w:szCs w:val="22"/>
              </w:rPr>
            </w:pPr>
          </w:p>
        </w:tc>
        <w:tc>
          <w:tcPr>
            <w:tcW w:w="8169" w:type="dxa"/>
          </w:tcPr>
          <w:p w:rsidR="00AF1B4F" w:rsidRPr="0067090D" w:rsidRDefault="00AF1B4F">
            <w:pPr>
              <w:rPr>
                <w:szCs w:val="22"/>
              </w:rPr>
            </w:pPr>
            <w:r w:rsidRPr="0067090D">
              <w:rPr>
                <w:szCs w:val="22"/>
                <w:u w:val="single"/>
              </w:rPr>
              <w:t>Plagiarism</w:t>
            </w:r>
            <w:r w:rsidRPr="0067090D">
              <w:rPr>
                <w:szCs w:val="22"/>
              </w:rPr>
              <w:t>:</w:t>
            </w:r>
          </w:p>
          <w:p w:rsidR="00AF1B4F" w:rsidRPr="0067090D" w:rsidRDefault="00AF1B4F">
            <w:pPr>
              <w:pStyle w:val="Default"/>
              <w:rPr>
                <w:sz w:val="22"/>
                <w:szCs w:val="22"/>
              </w:rPr>
            </w:pPr>
            <w:r w:rsidRPr="0067090D">
              <w:rPr>
                <w:sz w:val="22"/>
                <w:szCs w:val="22"/>
              </w:rPr>
              <w:t xml:space="preserve">Students should refer to the definition of “academic dishonesty” in </w:t>
            </w:r>
            <w:r w:rsidRPr="0067090D">
              <w:rPr>
                <w:i/>
                <w:sz w:val="22"/>
                <w:szCs w:val="22"/>
              </w:rPr>
              <w:t>Student Code of Conduct</w:t>
            </w:r>
            <w:r w:rsidRPr="0067090D">
              <w:rPr>
                <w:sz w:val="22"/>
                <w:szCs w:val="22"/>
              </w:rPr>
              <w:t>.  A professor/instructor may assign a sanction as defined below, or make recommendations to the Academic Chair for disposition of the matter. The professor/instructor may:</w:t>
            </w:r>
          </w:p>
          <w:p w:rsidR="00AF1B4F" w:rsidRPr="0067090D" w:rsidRDefault="00AF1B4F" w:rsidP="00AF1B4F">
            <w:pPr>
              <w:pStyle w:val="Default"/>
              <w:numPr>
                <w:ilvl w:val="0"/>
                <w:numId w:val="25"/>
              </w:numPr>
              <w:rPr>
                <w:sz w:val="22"/>
                <w:szCs w:val="22"/>
              </w:rPr>
            </w:pPr>
            <w:r w:rsidRPr="0067090D">
              <w:rPr>
                <w:sz w:val="22"/>
                <w:szCs w:val="22"/>
              </w:rPr>
              <w:t xml:space="preserve">issue a verbal reprimand, </w:t>
            </w:r>
          </w:p>
          <w:p w:rsidR="00AF1B4F" w:rsidRPr="0067090D" w:rsidRDefault="00AF1B4F" w:rsidP="00AF1B4F">
            <w:pPr>
              <w:pStyle w:val="Default"/>
              <w:numPr>
                <w:ilvl w:val="0"/>
                <w:numId w:val="25"/>
              </w:numPr>
              <w:rPr>
                <w:sz w:val="22"/>
                <w:szCs w:val="22"/>
              </w:rPr>
            </w:pPr>
            <w:r w:rsidRPr="0067090D">
              <w:rPr>
                <w:sz w:val="22"/>
                <w:szCs w:val="22"/>
              </w:rPr>
              <w:t xml:space="preserve">make an assignment of a lower grade with explanation, </w:t>
            </w:r>
          </w:p>
          <w:p w:rsidR="00AF1B4F" w:rsidRPr="0067090D" w:rsidRDefault="00AF1B4F" w:rsidP="00AF1B4F">
            <w:pPr>
              <w:pStyle w:val="Default"/>
              <w:numPr>
                <w:ilvl w:val="0"/>
                <w:numId w:val="25"/>
              </w:numPr>
              <w:rPr>
                <w:sz w:val="22"/>
                <w:szCs w:val="22"/>
              </w:rPr>
            </w:pPr>
            <w:r w:rsidRPr="0067090D">
              <w:rPr>
                <w:sz w:val="22"/>
                <w:szCs w:val="22"/>
              </w:rPr>
              <w:t xml:space="preserve">require additional academic assignments and issue a lower grade upon completion to the maximum grade “C”, </w:t>
            </w:r>
          </w:p>
          <w:p w:rsidR="00AF1B4F" w:rsidRPr="0067090D" w:rsidRDefault="00AF1B4F" w:rsidP="00AF1B4F">
            <w:pPr>
              <w:pStyle w:val="Default"/>
              <w:numPr>
                <w:ilvl w:val="0"/>
                <w:numId w:val="25"/>
              </w:numPr>
              <w:rPr>
                <w:sz w:val="22"/>
                <w:szCs w:val="22"/>
              </w:rPr>
            </w:pPr>
            <w:r w:rsidRPr="0067090D">
              <w:rPr>
                <w:sz w:val="22"/>
                <w:szCs w:val="22"/>
              </w:rPr>
              <w:t xml:space="preserve">make an automatic assignment of a failing grade, </w:t>
            </w:r>
          </w:p>
          <w:p w:rsidR="00AF1B4F" w:rsidRPr="0067090D" w:rsidRDefault="00AF1B4F" w:rsidP="00AF1B4F">
            <w:pPr>
              <w:pStyle w:val="Default"/>
              <w:numPr>
                <w:ilvl w:val="0"/>
                <w:numId w:val="25"/>
              </w:numPr>
              <w:rPr>
                <w:sz w:val="22"/>
                <w:szCs w:val="22"/>
              </w:rPr>
            </w:pPr>
            <w:proofErr w:type="gramStart"/>
            <w:r w:rsidRPr="0067090D">
              <w:rPr>
                <w:sz w:val="22"/>
                <w:szCs w:val="22"/>
              </w:rPr>
              <w:t>recommend</w:t>
            </w:r>
            <w:proofErr w:type="gramEnd"/>
            <w:r w:rsidRPr="0067090D">
              <w:rPr>
                <w:sz w:val="22"/>
                <w:szCs w:val="22"/>
              </w:rPr>
              <w:t xml:space="preserve"> to the Chair dismissal from the course with the assignment of a failing grade. </w:t>
            </w:r>
          </w:p>
          <w:p w:rsidR="00AF1B4F" w:rsidRPr="0067090D" w:rsidRDefault="00AF1B4F">
            <w:pPr>
              <w:pStyle w:val="Default"/>
              <w:rPr>
                <w:sz w:val="22"/>
                <w:szCs w:val="22"/>
              </w:rPr>
            </w:pPr>
            <w:r w:rsidRPr="0067090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AF1B4F" w:rsidRPr="0067090D" w:rsidRDefault="00AF1B4F">
            <w:pPr>
              <w:rPr>
                <w:szCs w:val="22"/>
              </w:rPr>
            </w:pPr>
          </w:p>
        </w:tc>
      </w:tr>
      <w:tr w:rsidR="00AF1B4F" w:rsidRPr="0067090D" w:rsidTr="0067090D">
        <w:trPr>
          <w:cantSplit/>
        </w:trPr>
        <w:tc>
          <w:tcPr>
            <w:tcW w:w="675" w:type="dxa"/>
          </w:tcPr>
          <w:p w:rsidR="00AF1B4F" w:rsidRPr="0067090D" w:rsidRDefault="00AF1B4F">
            <w:pPr>
              <w:rPr>
                <w:szCs w:val="22"/>
              </w:rPr>
            </w:pPr>
          </w:p>
        </w:tc>
        <w:tc>
          <w:tcPr>
            <w:tcW w:w="8169" w:type="dxa"/>
          </w:tcPr>
          <w:p w:rsidR="00AF1B4F" w:rsidRPr="0067090D" w:rsidRDefault="00AF1B4F">
            <w:pPr>
              <w:rPr>
                <w:rFonts w:cs="Arial"/>
                <w:szCs w:val="22"/>
                <w:u w:val="single"/>
              </w:rPr>
            </w:pPr>
            <w:r w:rsidRPr="0067090D">
              <w:rPr>
                <w:rFonts w:cs="Arial"/>
                <w:szCs w:val="22"/>
                <w:u w:val="single"/>
              </w:rPr>
              <w:t>Student Portal:</w:t>
            </w:r>
          </w:p>
          <w:p w:rsidR="00AF1B4F" w:rsidRPr="0067090D" w:rsidRDefault="00AF1B4F">
            <w:pPr>
              <w:pStyle w:val="NormalWeb"/>
              <w:spacing w:before="0" w:beforeAutospacing="0" w:after="0" w:afterAutospacing="0"/>
              <w:rPr>
                <w:i/>
                <w:sz w:val="22"/>
                <w:szCs w:val="22"/>
              </w:rPr>
            </w:pPr>
            <w:r w:rsidRPr="0067090D">
              <w:rPr>
                <w:rFonts w:ascii="Arial" w:hAnsi="Arial" w:cs="Arial"/>
                <w:sz w:val="22"/>
                <w:szCs w:val="22"/>
              </w:rPr>
              <w:t xml:space="preserve">The Sault College portal allows you to view all your student information in one place. </w:t>
            </w:r>
            <w:proofErr w:type="spellStart"/>
            <w:proofErr w:type="gramStart"/>
            <w:r w:rsidRPr="0067090D">
              <w:rPr>
                <w:rFonts w:ascii="Arial" w:hAnsi="Arial" w:cs="Arial"/>
                <w:b/>
                <w:sz w:val="22"/>
                <w:szCs w:val="22"/>
              </w:rPr>
              <w:t>mysaultcollege</w:t>
            </w:r>
            <w:proofErr w:type="spellEnd"/>
            <w:proofErr w:type="gramEnd"/>
            <w:r w:rsidRPr="0067090D">
              <w:rPr>
                <w:rFonts w:ascii="Arial" w:hAnsi="Arial" w:cs="Arial"/>
                <w:b/>
                <w:sz w:val="22"/>
                <w:szCs w:val="22"/>
              </w:rPr>
              <w:t xml:space="preserve"> </w:t>
            </w:r>
            <w:r w:rsidRPr="0067090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67090D">
              <w:rPr>
                <w:rFonts w:ascii="Arial" w:hAnsi="Arial" w:cs="Arial"/>
                <w:sz w:val="22"/>
                <w:szCs w:val="22"/>
              </w:rPr>
              <w:t>records</w:t>
            </w:r>
            <w:proofErr w:type="gramEnd"/>
            <w:r w:rsidRPr="0067090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67090D">
              <w:rPr>
                <w:rFonts w:ascii="Arial" w:hAnsi="Arial" w:cs="Arial"/>
                <w:sz w:val="22"/>
                <w:szCs w:val="22"/>
              </w:rPr>
              <w:t>LMS</w:t>
            </w:r>
            <w:proofErr w:type="spellEnd"/>
            <w:r w:rsidRPr="0067090D">
              <w:rPr>
                <w:rFonts w:ascii="Arial" w:hAnsi="Arial" w:cs="Arial"/>
                <w:sz w:val="22"/>
                <w:szCs w:val="22"/>
              </w:rPr>
              <w:t xml:space="preserve">), and much more are also accessible through the student portal.  Go to </w:t>
            </w:r>
            <w:hyperlink r:id="rId8" w:history="1">
              <w:r w:rsidRPr="0067090D">
                <w:rPr>
                  <w:rStyle w:val="Hyperlink"/>
                  <w:rFonts w:ascii="Arial" w:hAnsi="Arial" w:cs="Arial"/>
                  <w:sz w:val="22"/>
                  <w:szCs w:val="22"/>
                </w:rPr>
                <w:t>https://my.saultcollege.ca</w:t>
              </w:r>
            </w:hyperlink>
            <w:r w:rsidRPr="0067090D">
              <w:rPr>
                <w:rFonts w:ascii="Arial" w:hAnsi="Arial" w:cs="Arial"/>
                <w:sz w:val="22"/>
                <w:szCs w:val="22"/>
              </w:rPr>
              <w:t>.</w:t>
            </w:r>
          </w:p>
          <w:p w:rsidR="00AF1B4F" w:rsidRPr="0067090D" w:rsidRDefault="00AF1B4F">
            <w:pPr>
              <w:rPr>
                <w:szCs w:val="22"/>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rFonts w:cs="Arial"/>
                <w:sz w:val="24"/>
                <w:szCs w:val="24"/>
                <w:u w:val="single"/>
                <w:lang w:eastAsia="en-CA"/>
              </w:rPr>
            </w:pPr>
            <w:r w:rsidRPr="0067090D">
              <w:rPr>
                <w:rFonts w:cs="Arial"/>
                <w:szCs w:val="24"/>
                <w:u w:val="single"/>
                <w:lang w:eastAsia="en-CA"/>
              </w:rPr>
              <w:t>Electronic Devices in the Classroom:</w:t>
            </w:r>
          </w:p>
          <w:p w:rsidR="00AF1B4F" w:rsidRPr="0067090D" w:rsidRDefault="00AF1B4F">
            <w:pPr>
              <w:rPr>
                <w:rFonts w:cs="Arial"/>
                <w:szCs w:val="24"/>
                <w:lang w:eastAsia="en-CA"/>
              </w:rPr>
            </w:pPr>
            <w:r w:rsidRPr="0067090D">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7090D">
              <w:rPr>
                <w:rFonts w:cs="Arial"/>
                <w:bCs/>
                <w:szCs w:val="24"/>
                <w:lang w:eastAsia="en-CA"/>
              </w:rPr>
              <w:t>Where the use of an electronic device has been approved, the student agrees that materials recorded are for his/her use only, are not for distribution, and are the sole property of the College.</w:t>
            </w:r>
            <w:r w:rsidRPr="0067090D">
              <w:rPr>
                <w:rFonts w:cs="Arial"/>
                <w:szCs w:val="24"/>
                <w:lang w:eastAsia="en-CA"/>
              </w:rPr>
              <w:t xml:space="preserve"> </w:t>
            </w:r>
          </w:p>
          <w:p w:rsidR="00AF1B4F" w:rsidRPr="0067090D" w:rsidRDefault="00AF1B4F">
            <w:pPr>
              <w:rPr>
                <w:sz w:val="24"/>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rFonts w:cs="Arial"/>
                <w:sz w:val="24"/>
                <w:szCs w:val="24"/>
                <w:u w:val="single"/>
              </w:rPr>
            </w:pPr>
            <w:r w:rsidRPr="0067090D">
              <w:rPr>
                <w:rFonts w:cs="Arial"/>
                <w:szCs w:val="24"/>
                <w:u w:val="single"/>
              </w:rPr>
              <w:t>Attendance:</w:t>
            </w:r>
          </w:p>
          <w:p w:rsidR="00AF1B4F" w:rsidRPr="0067090D" w:rsidRDefault="00AF1B4F">
            <w:pPr>
              <w:rPr>
                <w:rFonts w:cs="Arial"/>
                <w:szCs w:val="24"/>
              </w:rPr>
            </w:pPr>
            <w:r w:rsidRPr="0067090D">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F1B4F" w:rsidRPr="0067090D" w:rsidRDefault="00AF1B4F">
            <w:pPr>
              <w:rPr>
                <w:rFonts w:cs="Arial"/>
                <w:i/>
                <w:szCs w:val="24"/>
              </w:rPr>
            </w:pPr>
          </w:p>
          <w:p w:rsidR="00AF1B4F" w:rsidRPr="0067090D" w:rsidRDefault="00AF1B4F">
            <w:pPr>
              <w:rPr>
                <w:rFonts w:cs="Arial"/>
                <w:szCs w:val="24"/>
              </w:rPr>
            </w:pPr>
            <w:r w:rsidRPr="0067090D">
              <w:rPr>
                <w:rFonts w:cs="Arial"/>
                <w:i/>
                <w:szCs w:val="24"/>
              </w:rPr>
              <w:t xml:space="preserve">It is the departmental policy that once the classroom door has </w:t>
            </w:r>
            <w:proofErr w:type="spellStart"/>
            <w:r w:rsidRPr="0067090D">
              <w:rPr>
                <w:rFonts w:cs="Arial"/>
                <w:i/>
                <w:szCs w:val="24"/>
              </w:rPr>
              <w:t>bee</w:t>
            </w:r>
            <w:proofErr w:type="spellEnd"/>
            <w:r w:rsidRPr="0067090D">
              <w:rPr>
                <w:rFonts w:cs="Arial"/>
                <w:i/>
                <w:szCs w:val="24"/>
              </w:rPr>
              <w:t xml:space="preserve"> enclosed, the learning process has begun.  Late arrivers will not be granted admission to the room.</w:t>
            </w:r>
          </w:p>
          <w:p w:rsidR="00AF1B4F" w:rsidRPr="0067090D" w:rsidRDefault="00AF1B4F">
            <w:pPr>
              <w:rPr>
                <w:rFonts w:cs="Arial"/>
                <w:sz w:val="24"/>
                <w:szCs w:val="24"/>
                <w:u w:val="single"/>
                <w:lang w:eastAsia="en-CA"/>
              </w:rPr>
            </w:pPr>
          </w:p>
        </w:tc>
      </w:tr>
      <w:tr w:rsidR="00AF1B4F" w:rsidRPr="0067090D" w:rsidTr="0067090D">
        <w:trPr>
          <w:cantSplit/>
        </w:trPr>
        <w:tc>
          <w:tcPr>
            <w:tcW w:w="675" w:type="dxa"/>
          </w:tcPr>
          <w:p w:rsidR="00AF1B4F" w:rsidRPr="0067090D" w:rsidRDefault="00AF1B4F">
            <w:pPr>
              <w:rPr>
                <w:sz w:val="24"/>
              </w:rPr>
            </w:pPr>
          </w:p>
        </w:tc>
        <w:tc>
          <w:tcPr>
            <w:tcW w:w="8169" w:type="dxa"/>
          </w:tcPr>
          <w:p w:rsidR="00AF1B4F" w:rsidRPr="0067090D" w:rsidRDefault="00AF1B4F">
            <w:pPr>
              <w:rPr>
                <w:rFonts w:cs="Arial"/>
                <w:sz w:val="24"/>
                <w:szCs w:val="24"/>
                <w:u w:val="single"/>
              </w:rPr>
            </w:pPr>
            <w:r w:rsidRPr="0067090D">
              <w:rPr>
                <w:rFonts w:cs="Arial"/>
                <w:szCs w:val="24"/>
                <w:u w:val="single"/>
              </w:rPr>
              <w:t>Tuition Default:</w:t>
            </w:r>
          </w:p>
          <w:p w:rsidR="00AF1B4F" w:rsidRPr="0067090D" w:rsidRDefault="00AF1B4F">
            <w:pPr>
              <w:rPr>
                <w:rFonts w:cs="Arial"/>
                <w:iCs/>
                <w:szCs w:val="24"/>
              </w:rPr>
            </w:pPr>
            <w:r w:rsidRPr="0067090D">
              <w:rPr>
                <w:rFonts w:cs="Arial"/>
                <w:szCs w:val="24"/>
              </w:rPr>
              <w:t>Stu</w:t>
            </w:r>
            <w:r w:rsidRPr="0067090D">
              <w:rPr>
                <w:rFonts w:cs="Arial"/>
                <w:iCs/>
                <w:szCs w:val="24"/>
              </w:rPr>
              <w:t xml:space="preserve">dents who have defaulted on the payment of tuition (tuition has not been paid in full, payments were not deferred or payment plan not </w:t>
            </w:r>
            <w:proofErr w:type="spellStart"/>
            <w:r w:rsidRPr="0067090D">
              <w:rPr>
                <w:rFonts w:cs="Arial"/>
                <w:iCs/>
                <w:szCs w:val="24"/>
              </w:rPr>
              <w:t>honoured</w:t>
            </w:r>
            <w:proofErr w:type="spellEnd"/>
            <w:r w:rsidRPr="0067090D">
              <w:rPr>
                <w:rFonts w:cs="Arial"/>
                <w:iCs/>
                <w:szCs w:val="24"/>
              </w:rPr>
              <w:t xml:space="preserve">) as of the first week of </w:t>
            </w:r>
            <w:r w:rsidRPr="0067090D">
              <w:rPr>
                <w:rFonts w:cs="Arial"/>
                <w:i/>
                <w:iCs/>
                <w:szCs w:val="24"/>
              </w:rPr>
              <w:t xml:space="preserve">November for fall courses, March for winter courses, or June for summer courses </w:t>
            </w:r>
            <w:r w:rsidRPr="0067090D">
              <w:rPr>
                <w:rFonts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F1B4F" w:rsidRPr="0067090D" w:rsidRDefault="00AF1B4F">
            <w:pPr>
              <w:rPr>
                <w:rFonts w:cs="Arial"/>
                <w:sz w:val="24"/>
                <w:szCs w:val="24"/>
                <w:u w:val="single"/>
                <w:lang w:eastAsia="en-CA"/>
              </w:rPr>
            </w:pPr>
          </w:p>
        </w:tc>
      </w:tr>
    </w:tbl>
    <w:p w:rsidR="00AF1B4F" w:rsidRDefault="00AF1B4F" w:rsidP="00AF1B4F">
      <w:pPr>
        <w:pStyle w:val="EnvelopeReturn"/>
      </w:pPr>
    </w:p>
    <w:p w:rsidR="00AF1B4F" w:rsidRDefault="00AF1B4F" w:rsidP="00AF1B4F">
      <w:pPr>
        <w:pStyle w:val="EnvelopeReturn"/>
      </w:pPr>
    </w:p>
    <w:p w:rsidR="007A496A" w:rsidRDefault="007A496A"/>
    <w:sectPr w:rsidR="007A496A" w:rsidSect="0067090D">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0D" w:rsidRDefault="0067090D">
      <w:r>
        <w:separator/>
      </w:r>
    </w:p>
  </w:endnote>
  <w:endnote w:type="continuationSeparator" w:id="0">
    <w:p w:rsidR="0067090D" w:rsidRDefault="00670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0D" w:rsidRDefault="0067090D">
      <w:r>
        <w:separator/>
      </w:r>
    </w:p>
  </w:footnote>
  <w:footnote w:type="continuationSeparator" w:id="0">
    <w:p w:rsidR="0067090D" w:rsidRDefault="00670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0D" w:rsidRDefault="009C3BC0">
    <w:pPr>
      <w:pStyle w:val="Header"/>
      <w:framePr w:wrap="around" w:vAnchor="text" w:hAnchor="margin" w:xAlign="center" w:y="1"/>
      <w:rPr>
        <w:rStyle w:val="PageNumber"/>
      </w:rPr>
    </w:pPr>
    <w:r>
      <w:rPr>
        <w:rStyle w:val="PageNumber"/>
      </w:rPr>
      <w:fldChar w:fldCharType="begin"/>
    </w:r>
    <w:r w:rsidR="0067090D">
      <w:rPr>
        <w:rStyle w:val="PageNumber"/>
      </w:rPr>
      <w:instrText xml:space="preserve">PAGE  </w:instrText>
    </w:r>
    <w:r>
      <w:rPr>
        <w:rStyle w:val="PageNumber"/>
      </w:rPr>
      <w:fldChar w:fldCharType="separate"/>
    </w:r>
    <w:r w:rsidR="0067090D">
      <w:rPr>
        <w:rStyle w:val="PageNumber"/>
        <w:noProof/>
      </w:rPr>
      <w:t>3</w:t>
    </w:r>
    <w:r>
      <w:rPr>
        <w:rStyle w:val="PageNumber"/>
      </w:rPr>
      <w:fldChar w:fldCharType="end"/>
    </w:r>
  </w:p>
  <w:p w:rsidR="0067090D" w:rsidRDefault="006709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0D" w:rsidRDefault="009C3BC0">
    <w:pPr>
      <w:pStyle w:val="Header"/>
      <w:framePr w:wrap="around" w:vAnchor="text" w:hAnchor="margin" w:xAlign="center" w:y="1"/>
      <w:rPr>
        <w:rStyle w:val="PageNumber"/>
      </w:rPr>
    </w:pPr>
    <w:r>
      <w:rPr>
        <w:rStyle w:val="PageNumber"/>
      </w:rPr>
      <w:fldChar w:fldCharType="begin"/>
    </w:r>
    <w:r w:rsidR="0067090D">
      <w:rPr>
        <w:rStyle w:val="PageNumber"/>
      </w:rPr>
      <w:instrText xml:space="preserve">PAGE  </w:instrText>
    </w:r>
    <w:r>
      <w:rPr>
        <w:rStyle w:val="PageNumber"/>
      </w:rPr>
      <w:fldChar w:fldCharType="separate"/>
    </w:r>
    <w:r w:rsidR="002B4DA0">
      <w:rPr>
        <w:rStyle w:val="PageNumber"/>
        <w:noProof/>
      </w:rPr>
      <w:t>8</w:t>
    </w:r>
    <w:r>
      <w:rPr>
        <w:rStyle w:val="PageNumber"/>
      </w:rPr>
      <w:fldChar w:fldCharType="end"/>
    </w:r>
  </w:p>
  <w:tbl>
    <w:tblPr>
      <w:tblW w:w="0" w:type="auto"/>
      <w:tblLayout w:type="fixed"/>
      <w:tblLook w:val="0000"/>
    </w:tblPr>
    <w:tblGrid>
      <w:gridCol w:w="3794"/>
      <w:gridCol w:w="1134"/>
      <w:gridCol w:w="3928"/>
    </w:tblGrid>
    <w:tr w:rsidR="0067090D">
      <w:tc>
        <w:tcPr>
          <w:tcW w:w="3794" w:type="dxa"/>
        </w:tcPr>
        <w:p w:rsidR="0067090D" w:rsidRDefault="0067090D">
          <w:pPr>
            <w:rPr>
              <w:snapToGrid w:val="0"/>
            </w:rPr>
          </w:pPr>
          <w:r>
            <w:rPr>
              <w:snapToGrid w:val="0"/>
            </w:rPr>
            <w:t>Skin Care Practical Lab</w:t>
          </w:r>
        </w:p>
      </w:tc>
      <w:tc>
        <w:tcPr>
          <w:tcW w:w="1134" w:type="dxa"/>
        </w:tcPr>
        <w:p w:rsidR="0067090D" w:rsidRDefault="0067090D">
          <w:pPr>
            <w:pStyle w:val="Header"/>
            <w:jc w:val="center"/>
            <w:rPr>
              <w:snapToGrid w:val="0"/>
            </w:rPr>
          </w:pPr>
        </w:p>
      </w:tc>
      <w:tc>
        <w:tcPr>
          <w:tcW w:w="3928" w:type="dxa"/>
        </w:tcPr>
        <w:p w:rsidR="0067090D" w:rsidRDefault="0067090D">
          <w:pPr>
            <w:pStyle w:val="Header"/>
            <w:jc w:val="right"/>
            <w:rPr>
              <w:snapToGrid w:val="0"/>
            </w:rPr>
          </w:pPr>
          <w:r>
            <w:rPr>
              <w:snapToGrid w:val="0"/>
            </w:rPr>
            <w:t>EST163</w:t>
          </w:r>
        </w:p>
      </w:tc>
    </w:tr>
  </w:tbl>
  <w:p w:rsidR="0067090D" w:rsidRDefault="0067090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1"/>
  </w:num>
  <w:num w:numId="4">
    <w:abstractNumId w:val="21"/>
  </w:num>
  <w:num w:numId="5">
    <w:abstractNumId w:val="24"/>
  </w:num>
  <w:num w:numId="6">
    <w:abstractNumId w:val="7"/>
  </w:num>
  <w:num w:numId="7">
    <w:abstractNumId w:val="3"/>
  </w:num>
  <w:num w:numId="8">
    <w:abstractNumId w:val="17"/>
  </w:num>
  <w:num w:numId="9">
    <w:abstractNumId w:val="22"/>
  </w:num>
  <w:num w:numId="10">
    <w:abstractNumId w:val="8"/>
  </w:num>
  <w:num w:numId="11">
    <w:abstractNumId w:val="15"/>
  </w:num>
  <w:num w:numId="12">
    <w:abstractNumId w:val="0"/>
  </w:num>
  <w:num w:numId="13">
    <w:abstractNumId w:val="6"/>
  </w:num>
  <w:num w:numId="14">
    <w:abstractNumId w:val="19"/>
  </w:num>
  <w:num w:numId="15">
    <w:abstractNumId w:val="18"/>
  </w:num>
  <w:num w:numId="16">
    <w:abstractNumId w:val="12"/>
  </w:num>
  <w:num w:numId="17">
    <w:abstractNumId w:val="20"/>
  </w:num>
  <w:num w:numId="18">
    <w:abstractNumId w:val="2"/>
  </w:num>
  <w:num w:numId="19">
    <w:abstractNumId w:val="1"/>
  </w:num>
  <w:num w:numId="20">
    <w:abstractNumId w:val="4"/>
  </w:num>
  <w:num w:numId="21">
    <w:abstractNumId w:val="5"/>
  </w:num>
  <w:num w:numId="22">
    <w:abstractNumId w:val="14"/>
  </w:num>
  <w:num w:numId="23">
    <w:abstractNumId w:val="10"/>
  </w:num>
  <w:num w:numId="24">
    <w:abstractNumId w:val="1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FE2"/>
    <w:rsid w:val="00011B56"/>
    <w:rsid w:val="000C66C3"/>
    <w:rsid w:val="00131507"/>
    <w:rsid w:val="00151D42"/>
    <w:rsid w:val="002A31A7"/>
    <w:rsid w:val="002B0C46"/>
    <w:rsid w:val="002B4DA0"/>
    <w:rsid w:val="002F690D"/>
    <w:rsid w:val="003E29AD"/>
    <w:rsid w:val="00422F6A"/>
    <w:rsid w:val="0047065B"/>
    <w:rsid w:val="004A2AAD"/>
    <w:rsid w:val="005078AB"/>
    <w:rsid w:val="0051353D"/>
    <w:rsid w:val="00553FE2"/>
    <w:rsid w:val="00587F3D"/>
    <w:rsid w:val="0067090D"/>
    <w:rsid w:val="006F4B7B"/>
    <w:rsid w:val="006F7DBE"/>
    <w:rsid w:val="007A496A"/>
    <w:rsid w:val="008401F6"/>
    <w:rsid w:val="00910C77"/>
    <w:rsid w:val="00924F0D"/>
    <w:rsid w:val="00991B2F"/>
    <w:rsid w:val="009B2AE1"/>
    <w:rsid w:val="009C3BC0"/>
    <w:rsid w:val="009F606C"/>
    <w:rsid w:val="00AF1B4F"/>
    <w:rsid w:val="00AF419A"/>
    <w:rsid w:val="00B4587F"/>
    <w:rsid w:val="00B6424D"/>
    <w:rsid w:val="00B81BD0"/>
    <w:rsid w:val="00C83069"/>
    <w:rsid w:val="00D1647C"/>
    <w:rsid w:val="00D43505"/>
    <w:rsid w:val="00D4740E"/>
    <w:rsid w:val="00D5255C"/>
    <w:rsid w:val="00D9736C"/>
    <w:rsid w:val="00DA77B7"/>
    <w:rsid w:val="00DD4776"/>
    <w:rsid w:val="00DF18F9"/>
    <w:rsid w:val="00E07097"/>
    <w:rsid w:val="00F63BF7"/>
    <w:rsid w:val="00F66785"/>
    <w:rsid w:val="00F85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1F6"/>
    <w:rPr>
      <w:rFonts w:ascii="Arial" w:hAnsi="Arial"/>
      <w:sz w:val="22"/>
      <w:lang w:val="en-US" w:eastAsia="en-US"/>
    </w:rPr>
  </w:style>
  <w:style w:type="paragraph" w:styleId="Heading1">
    <w:name w:val="heading 1"/>
    <w:basedOn w:val="Normal"/>
    <w:next w:val="Normal"/>
    <w:qFormat/>
    <w:rsid w:val="008401F6"/>
    <w:pPr>
      <w:keepNext/>
      <w:jc w:val="center"/>
      <w:outlineLvl w:val="0"/>
    </w:pPr>
    <w:rPr>
      <w:b/>
      <w:u w:val="single"/>
      <w:lang w:val="en-GB"/>
    </w:rPr>
  </w:style>
  <w:style w:type="paragraph" w:styleId="Heading2">
    <w:name w:val="heading 2"/>
    <w:basedOn w:val="Normal"/>
    <w:next w:val="Normal"/>
    <w:qFormat/>
    <w:rsid w:val="008401F6"/>
    <w:pPr>
      <w:keepNext/>
      <w:jc w:val="center"/>
      <w:outlineLvl w:val="1"/>
    </w:pPr>
    <w:rPr>
      <w:b/>
      <w:lang w:val="en-GB"/>
    </w:rPr>
  </w:style>
  <w:style w:type="paragraph" w:styleId="Heading3">
    <w:name w:val="heading 3"/>
    <w:basedOn w:val="Normal"/>
    <w:next w:val="Normal"/>
    <w:qFormat/>
    <w:rsid w:val="008401F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01F6"/>
  </w:style>
  <w:style w:type="paragraph" w:styleId="Header">
    <w:name w:val="header"/>
    <w:basedOn w:val="Normal"/>
    <w:rsid w:val="008401F6"/>
    <w:pPr>
      <w:tabs>
        <w:tab w:val="center" w:pos="4320"/>
        <w:tab w:val="right" w:pos="8640"/>
      </w:tabs>
    </w:pPr>
  </w:style>
  <w:style w:type="paragraph" w:styleId="Footer">
    <w:name w:val="footer"/>
    <w:basedOn w:val="Normal"/>
    <w:rsid w:val="008401F6"/>
    <w:pPr>
      <w:tabs>
        <w:tab w:val="center" w:pos="4320"/>
        <w:tab w:val="right" w:pos="8640"/>
      </w:tabs>
    </w:pPr>
  </w:style>
  <w:style w:type="character" w:styleId="PageNumber">
    <w:name w:val="page number"/>
    <w:basedOn w:val="DefaultParagraphFont"/>
    <w:rsid w:val="008401F6"/>
  </w:style>
  <w:style w:type="character" w:styleId="LineNumber">
    <w:name w:val="line number"/>
    <w:basedOn w:val="DefaultParagraphFont"/>
    <w:rsid w:val="008401F6"/>
  </w:style>
  <w:style w:type="paragraph" w:styleId="BodyTextIndent">
    <w:name w:val="Body Text Indent"/>
    <w:basedOn w:val="Normal"/>
    <w:rsid w:val="008401F6"/>
    <w:pPr>
      <w:ind w:left="450" w:hanging="450"/>
    </w:pPr>
    <w:rPr>
      <w:lang w:val="en-GB"/>
    </w:rPr>
  </w:style>
  <w:style w:type="paragraph" w:styleId="BodyText">
    <w:name w:val="Body Text"/>
    <w:basedOn w:val="Normal"/>
    <w:rsid w:val="008401F6"/>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428AA-BA31-444D-89BF-61DC579E39B5}"/>
</file>

<file path=customXml/itemProps2.xml><?xml version="1.0" encoding="utf-8"?>
<ds:datastoreItem xmlns:ds="http://schemas.openxmlformats.org/officeDocument/2006/customXml" ds:itemID="{5E7A9357-F799-41B4-A8D3-B5D08889FB92}"/>
</file>

<file path=customXml/itemProps3.xml><?xml version="1.0" encoding="utf-8"?>
<ds:datastoreItem xmlns:ds="http://schemas.openxmlformats.org/officeDocument/2006/customXml" ds:itemID="{EF856145-D882-47C3-B01E-F7A37CC14A4B}"/>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25</TotalTime>
  <Pages>8</Pages>
  <Words>2313</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cp:revision>
  <cp:lastPrinted>2010-01-04T22:15:00Z</cp:lastPrinted>
  <dcterms:created xsi:type="dcterms:W3CDTF">2009-12-14T03:02:00Z</dcterms:created>
  <dcterms:modified xsi:type="dcterms:W3CDTF">2010-01-04T22:15:00Z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11460200</vt:r8>
  </property>
</Properties>
</file>